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黑体"/>
          <w:sz w:val="32"/>
        </w:rPr>
      </w:pPr>
      <w:r>
        <w:rPr>
          <w:rFonts w:eastAsia="黑体"/>
          <w:sz w:val="32"/>
        </w:rPr>
        <w:t>附件</w:t>
      </w:r>
    </w:p>
    <w:p>
      <w:pPr>
        <w:spacing w:line="5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bookmarkEnd w:id="0"/>
    </w:p>
    <w:p>
      <w:pPr>
        <w:spacing w:line="360" w:lineRule="exact"/>
        <w:ind w:firstLine="6720" w:firstLineChars="2400"/>
        <w:rPr>
          <w:rFonts w:eastAsia="仿宋_GB2312"/>
          <w:sz w:val="28"/>
          <w:szCs w:val="28"/>
        </w:rPr>
      </w:pPr>
    </w:p>
    <w:p>
      <w:pPr>
        <w:spacing w:line="360" w:lineRule="exact"/>
        <w:ind w:firstLine="6944" w:firstLineChars="2480"/>
        <w:rPr>
          <w:rFonts w:ascii="仿宋_GB2312" w:eastAsia="仿宋_GB2312"/>
          <w:sz w:val="28"/>
          <w:szCs w:val="28"/>
        </w:rPr>
      </w:pPr>
      <w:r>
        <w:rPr>
          <w:rFonts w:hint="eastAsia" w:ascii="仿宋_GB2312" w:eastAsia="仿宋_GB2312"/>
          <w:sz w:val="28"/>
          <w:szCs w:val="28"/>
        </w:rPr>
        <w:t>2021年  月  日</w:t>
      </w:r>
    </w:p>
    <w:tbl>
      <w:tblPr>
        <w:tblStyle w:val="3"/>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1701"/>
        <w:gridCol w:w="1418"/>
        <w:gridCol w:w="1426"/>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559" w:type="dxa"/>
            <w:vAlign w:val="center"/>
          </w:tcPr>
          <w:p>
            <w:pPr>
              <w:spacing w:line="360" w:lineRule="exact"/>
              <w:jc w:val="center"/>
              <w:rPr>
                <w:rFonts w:ascii="仿宋_GB2312" w:hAnsi="黑体" w:eastAsia="仿宋_GB2312"/>
                <w:sz w:val="28"/>
                <w:szCs w:val="28"/>
              </w:rPr>
            </w:pPr>
          </w:p>
        </w:tc>
        <w:tc>
          <w:tcPr>
            <w:tcW w:w="1701"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418" w:type="dxa"/>
            <w:vAlign w:val="center"/>
          </w:tcPr>
          <w:p>
            <w:pPr>
              <w:spacing w:line="360" w:lineRule="exact"/>
              <w:jc w:val="center"/>
              <w:rPr>
                <w:rFonts w:ascii="仿宋_GB2312" w:hAnsi="黑体" w:eastAsia="仿宋_GB2312"/>
                <w:sz w:val="28"/>
                <w:szCs w:val="28"/>
              </w:rPr>
            </w:pPr>
            <w:r>
              <w:rPr>
                <w:rFonts w:hint="eastAsia" w:ascii="仿宋_GB2312" w:hAnsi="黑体" w:eastAsia="仿宋_GB2312"/>
                <w:sz w:val="28"/>
                <w:szCs w:val="28"/>
              </w:rPr>
              <w:t>吕新艳</w:t>
            </w:r>
          </w:p>
        </w:tc>
        <w:tc>
          <w:tcPr>
            <w:tcW w:w="1426"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2259" w:type="dxa"/>
            <w:vAlign w:val="center"/>
          </w:tcPr>
          <w:p>
            <w:pPr>
              <w:spacing w:line="360" w:lineRule="exact"/>
              <w:jc w:val="center"/>
              <w:rPr>
                <w:rFonts w:ascii="仿宋_GB2312" w:hAnsi="黑体" w:eastAsia="仿宋_GB2312"/>
                <w:sz w:val="28"/>
                <w:szCs w:val="28"/>
              </w:rPr>
            </w:pPr>
            <w:r>
              <w:rPr>
                <w:rFonts w:hint="eastAsia" w:ascii="仿宋_GB2312" w:hAnsi="黑体"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8363" w:type="dxa"/>
            <w:gridSpan w:val="5"/>
            <w:vAlign w:val="center"/>
          </w:tcPr>
          <w:p>
            <w:pPr>
              <w:spacing w:line="360" w:lineRule="exact"/>
              <w:jc w:val="center"/>
              <w:rPr>
                <w:rFonts w:ascii="黑体" w:hAnsi="黑体" w:eastAsia="黑体"/>
                <w:sz w:val="28"/>
                <w:szCs w:val="28"/>
              </w:rPr>
            </w:pPr>
            <w:r>
              <w:rPr>
                <w:rFonts w:hint="eastAsia" w:eastAsia="仿宋_GB2312"/>
                <w:sz w:val="28"/>
                <w:szCs w:val="28"/>
              </w:rPr>
              <w:t>关于加强合作医疗报销管理的建议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3"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承办单位</w:t>
            </w:r>
          </w:p>
          <w:p>
            <w:pPr>
              <w:spacing w:line="360" w:lineRule="exact"/>
              <w:jc w:val="center"/>
              <w:rPr>
                <w:rFonts w:ascii="黑体" w:hAnsi="黑体" w:eastAsia="黑体"/>
                <w:sz w:val="28"/>
                <w:szCs w:val="28"/>
              </w:rPr>
            </w:pPr>
            <w:r>
              <w:rPr>
                <w:rFonts w:ascii="黑体" w:hAnsi="黑体" w:eastAsia="黑体"/>
                <w:sz w:val="28"/>
                <w:szCs w:val="28"/>
              </w:rPr>
              <w:t>与代表沟</w:t>
            </w:r>
          </w:p>
          <w:p>
            <w:pPr>
              <w:spacing w:line="360" w:lineRule="exact"/>
              <w:jc w:val="center"/>
              <w:rPr>
                <w:rFonts w:ascii="黑体" w:hAnsi="黑体" w:eastAsia="黑体"/>
                <w:sz w:val="28"/>
                <w:szCs w:val="28"/>
              </w:rPr>
            </w:pPr>
            <w:r>
              <w:rPr>
                <w:rFonts w:ascii="黑体" w:hAnsi="黑体" w:eastAsia="黑体"/>
                <w:sz w:val="28"/>
                <w:szCs w:val="28"/>
              </w:rPr>
              <w:t>通情况</w:t>
            </w:r>
          </w:p>
        </w:tc>
        <w:tc>
          <w:tcPr>
            <w:tcW w:w="8363" w:type="dxa"/>
            <w:gridSpan w:val="5"/>
            <w:vAlign w:val="center"/>
          </w:tcPr>
          <w:p>
            <w:pPr>
              <w:spacing w:line="360" w:lineRule="exact"/>
              <w:rPr>
                <w:rFonts w:eastAsia="仿宋_GB2312"/>
                <w:sz w:val="28"/>
                <w:szCs w:val="28"/>
              </w:rPr>
            </w:pPr>
            <w:r>
              <w:rPr>
                <w:rFonts w:eastAsia="仿宋_GB2312"/>
                <w:sz w:val="28"/>
                <w:szCs w:val="28"/>
              </w:rPr>
              <w:t>A、电话  B、信函  C、上门走访  D、座谈  E未沟通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对办理态度是否满意</w:t>
            </w:r>
          </w:p>
        </w:tc>
        <w:tc>
          <w:tcPr>
            <w:tcW w:w="8363"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对办理结果是否满意</w:t>
            </w:r>
          </w:p>
        </w:tc>
        <w:tc>
          <w:tcPr>
            <w:tcW w:w="8363"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8363" w:type="dxa"/>
            <w:gridSpan w:val="5"/>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8363" w:type="dxa"/>
            <w:gridSpan w:val="5"/>
          </w:tcPr>
          <w:p>
            <w:pPr>
              <w:spacing w:line="360" w:lineRule="exact"/>
              <w:rPr>
                <w:rFonts w:eastAsia="仿宋_GB2312"/>
                <w:sz w:val="28"/>
                <w:szCs w:val="28"/>
              </w:rPr>
            </w:pPr>
          </w:p>
        </w:tc>
      </w:tr>
    </w:tbl>
    <w:p>
      <w:pPr>
        <w:spacing w:line="400" w:lineRule="exact"/>
        <w:rPr>
          <w:rFonts w:eastAsia="仿宋_GB2312"/>
          <w:sz w:val="28"/>
          <w:szCs w:val="28"/>
        </w:rPr>
      </w:pPr>
      <w:r>
        <w:rPr>
          <w:rFonts w:eastAsia="仿宋_GB2312"/>
          <w:sz w:val="28"/>
          <w:szCs w:val="28"/>
        </w:rPr>
        <w:t>代表签名：                         代表证号：</w:t>
      </w:r>
    </w:p>
    <w:p>
      <w:pPr>
        <w:spacing w:line="400" w:lineRule="exact"/>
        <w:rPr>
          <w:rFonts w:ascii="仿宋_GB2312" w:eastAsia="仿宋_GB2312"/>
        </w:rPr>
      </w:pPr>
      <w:r>
        <w:rPr>
          <w:rFonts w:hint="eastAsia" w:ascii="仿宋_GB2312" w:eastAsia="仿宋_GB2312"/>
          <w:sz w:val="28"/>
          <w:szCs w:val="28"/>
        </w:rPr>
        <w:t>注：请代表本人填写并签名，于2021年9月20日前将此表寄送或传真至自治区人大常委会选举联络工作委员会联络处，或直接登录广西人大代表履职网络平台（http://dblz.gxrd.gov.cn）或履职APP，在对应建议板块填写测评表。联络处联系电话（兼传真）：0771—2858084电子信箱：gxrdLLch@163.com 。 邮政编码：530022</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ource Han Serif CN ExtraLight">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00C16"/>
    <w:rsid w:val="0DA00C16"/>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2021-08-20T04:19:00Z</dcterms:created>
  <dc:creator>dengd</dc:creator>
  <cp:lastModifiedBy>dengd</cp:lastModifiedBy>
  <dcterms:modified xsi:type="dcterms:W3CDTF">2021-08-20T04:20:09Z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